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 w:rsidR="00F524E4">
        <w:rPr>
          <w:rFonts w:ascii="Times New Roman" w:hAnsi="Times New Roman" w:cs="Times New Roman"/>
          <w:b/>
          <w:bCs/>
          <w:sz w:val="24"/>
          <w:szCs w:val="24"/>
        </w:rPr>
        <w:t xml:space="preserve"> X/69/2025</w:t>
      </w: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                                              z dnia 16 stycznia 2025 roku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C74644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2025 r.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 xml:space="preserve">. z 2024 r., poz.1465 z 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 xml:space="preserve">. z 2024, poz.167 z 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211544" w:rsidRPr="00C74644" w:rsidRDefault="00211544" w:rsidP="00211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Uchwałę budżetową nr IX/63/2024 z dnia  20.12.2024 r. Rady Gminy Chrzypsko Wielkie zmienia się w ten s</w:t>
      </w:r>
      <w:r w:rsidR="00C74644" w:rsidRPr="00C74644">
        <w:rPr>
          <w:rFonts w:ascii="Times New Roman" w:hAnsi="Times New Roman" w:cs="Times New Roman"/>
          <w:sz w:val="24"/>
          <w:szCs w:val="24"/>
        </w:rPr>
        <w:t>p</w:t>
      </w:r>
      <w:r w:rsidRPr="00C74644">
        <w:rPr>
          <w:rFonts w:ascii="Times New Roman" w:hAnsi="Times New Roman" w:cs="Times New Roman"/>
          <w:sz w:val="24"/>
          <w:szCs w:val="24"/>
        </w:rPr>
        <w:t>osób, że:</w:t>
      </w:r>
      <w:bookmarkStart w:id="0" w:name="_GoBack"/>
      <w:bookmarkEnd w:id="0"/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1.  §1 ust. 1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211544" w:rsidRPr="00C74644" w:rsidRDefault="00211544" w:rsidP="0021154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74644">
        <w:rPr>
          <w:rFonts w:ascii="Times New Roman" w:hAnsi="Times New Roman" w:cs="Times New Roman"/>
          <w:sz w:val="24"/>
          <w:szCs w:val="24"/>
        </w:rPr>
        <w:t>Ustala się łączną kwotę dochodów budżetu Gminy w wysokości 23 903 502,18 zł, z tego:</w:t>
      </w:r>
    </w:p>
    <w:p w:rsidR="00211544" w:rsidRPr="00C74644" w:rsidRDefault="00211544" w:rsidP="00211544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1) dochody bieżące – 21 369 021,24 zł,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2) dochody majątkowe – 2 534 480,94 zł,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zgodnie z załącznikiem nr 1"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74644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3.  §2 ust.1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</w:t>
      </w:r>
      <w:r w:rsidRPr="00C7464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4644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25 656 902,18 zł, z tego: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1) wydatki bieżące  – 20 972 367,80 zł,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</w:r>
      <w:r w:rsidRPr="00C74644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a) wydatki jednostek budżetowych w kwocie 17 695 938,65 zł, w tym na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11 830 050,17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lastRenderedPageBreak/>
        <w:t xml:space="preserve">   -wydatki związane z realizacją ich statutowych zadań w kwocie          5 865 888,48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959 157,00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2 147 272,15 zł 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C7464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170 000,00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2) wydatki majątkowe – 4 684 534,38 zł,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C74644">
        <w:rPr>
          <w:rFonts w:ascii="Times New Roman" w:hAnsi="Times New Roman" w:cs="Times New Roman"/>
          <w:sz w:val="24"/>
          <w:szCs w:val="24"/>
        </w:rPr>
        <w:t>kupy inwestycyjne                                                     4 684 534,38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74644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5 .  §3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3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Deficyt budżetu Gminy w kwocie 1 753 400,00  złotych zostanie sfinansowany przychodami pochodzącymi z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FF0000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-kredytów i pożyczek zaciągniętych na rynku krajowym w kwocie 1 166 000,00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- wolnych środków, o których mowa w art.217 ust 2 pkt 6 ustawy w kwocie  562 400,00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- przychodów ze spłat pożyczek i kredytów udzielonych</w:t>
      </w:r>
      <w:r w:rsidR="00C74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644">
        <w:rPr>
          <w:rFonts w:ascii="Times New Roman" w:hAnsi="Times New Roman" w:cs="Times New Roman"/>
          <w:color w:val="000000"/>
          <w:sz w:val="24"/>
          <w:szCs w:val="24"/>
        </w:rPr>
        <w:t>ze środk</w:t>
      </w:r>
      <w:r w:rsidR="00826732">
        <w:rPr>
          <w:rFonts w:ascii="Times New Roman" w:hAnsi="Times New Roman" w:cs="Times New Roman"/>
          <w:color w:val="000000"/>
          <w:sz w:val="24"/>
          <w:szCs w:val="24"/>
        </w:rPr>
        <w:t xml:space="preserve">ów publicznych </w:t>
      </w:r>
      <w:r w:rsidR="0082673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25 000,00 zł</w:t>
      </w:r>
      <w:r w:rsidRPr="00C74644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6 .  §4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4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Określa się łączną kwotę planowanych przychodów budżetu w wysokości 2</w:t>
      </w:r>
      <w:r w:rsidR="0084413B">
        <w:rPr>
          <w:rFonts w:ascii="Times New Roman" w:hAnsi="Times New Roman" w:cs="Times New Roman"/>
          <w:sz w:val="24"/>
          <w:szCs w:val="24"/>
        </w:rPr>
        <w:t> 231 400</w:t>
      </w:r>
      <w:r w:rsidRPr="00C74644">
        <w:rPr>
          <w:rFonts w:ascii="Times New Roman" w:hAnsi="Times New Roman" w:cs="Times New Roman"/>
          <w:sz w:val="24"/>
          <w:szCs w:val="24"/>
        </w:rPr>
        <w:t>,00 zł, zgodnie z załącznikiem nr 3."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 w:rsidRPr="00C74644">
        <w:rPr>
          <w:rFonts w:ascii="Times New Roman" w:hAnsi="Times New Roman" w:cs="Times New Roman"/>
          <w:sz w:val="24"/>
          <w:szCs w:val="24"/>
        </w:rPr>
        <w:t>Załącznik  nr 3 do Uchwały budżetowej otrzymuje brzmienie jak w załączniku nr 3 do niniejszej uchwały”.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 8 .  §13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C74644">
        <w:rPr>
          <w:rFonts w:ascii="Times New Roman" w:hAnsi="Times New Roman" w:cs="Times New Roman"/>
          <w:sz w:val="24"/>
          <w:szCs w:val="24"/>
        </w:rPr>
        <w:t>W załączniku nr 10 do Uchwały budżetowej dokonuje się zmian jak w załączniku nr 4 do niniejszej uchwały”.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10.  §14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„§ 14</w:t>
      </w:r>
    </w:p>
    <w:p w:rsidR="00211544" w:rsidRPr="00C74644" w:rsidRDefault="00211544" w:rsidP="00211544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Dochody i przychody z udziałem środków funduszu przeciwdziałania COVID-19 przeznacza się na finansowanie wydatków zgodnie z załącznikiem nr 11.</w:t>
      </w:r>
    </w:p>
    <w:p w:rsidR="00211544" w:rsidRPr="00C74644" w:rsidRDefault="00211544" w:rsidP="00211544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Dochody i wydatki z udziałem środków Funduszu Pomocy przeznacza się na finansowanie wydatków zgodnie z załącznikiem nr 12”.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C74644">
        <w:rPr>
          <w:rFonts w:ascii="Times New Roman" w:hAnsi="Times New Roman" w:cs="Times New Roman"/>
          <w:color w:val="000000"/>
          <w:sz w:val="24"/>
          <w:szCs w:val="24"/>
        </w:rPr>
        <w:t>Załącznik  nr 12 do Uchwały budżetowej otrzymuje brzmienie jak w załączniku nr 5 do niniejszej uchwały”.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11544" w:rsidRPr="00C74644" w:rsidRDefault="00211544" w:rsidP="00211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2025 oraz  </w:t>
      </w:r>
      <w:r w:rsidRPr="00C74644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p w:rsidR="00F55303" w:rsidRPr="00C74644" w:rsidRDefault="00F55303">
      <w:pPr>
        <w:rPr>
          <w:rFonts w:ascii="Times New Roman" w:hAnsi="Times New Roman" w:cs="Times New Roman"/>
          <w:sz w:val="24"/>
          <w:szCs w:val="24"/>
        </w:rPr>
      </w:pPr>
    </w:p>
    <w:sectPr w:rsidR="00F55303" w:rsidRPr="00C74644" w:rsidSect="00C7464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44"/>
    <w:rsid w:val="00211544"/>
    <w:rsid w:val="00826732"/>
    <w:rsid w:val="0084413B"/>
    <w:rsid w:val="00C74644"/>
    <w:rsid w:val="00F524E4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4</cp:revision>
  <cp:lastPrinted>2025-01-14T10:24:00Z</cp:lastPrinted>
  <dcterms:created xsi:type="dcterms:W3CDTF">2025-01-14T10:24:00Z</dcterms:created>
  <dcterms:modified xsi:type="dcterms:W3CDTF">2025-01-16T11:36:00Z</dcterms:modified>
</cp:coreProperties>
</file>